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8dd4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8dd4"/>
          <w:sz w:val="24"/>
          <w:szCs w:val="24"/>
          <w:highlight w:val="white"/>
          <w:u w:val="none"/>
          <w:vertAlign w:val="baseline"/>
          <w:rtl w:val="0"/>
        </w:rPr>
        <w:t xml:space="preserve">Изначально Вышестоящий Дом Изначально Вышестоящего Отца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ИВДИВО Днепр 1984/1472/960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/488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архетип ИВДИВО ИВ Аватар Синтеза Илий,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ИВ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Аватар Синтеза КутХуми.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ПРОТОКОЛ Совета Синтеза ИВО 2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0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2024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Подразделения ИВДИВО Днепр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Согласовано </w:t>
      </w:r>
      <w:r w:rsidDel="00000000" w:rsidR="00000000" w:rsidRPr="00000000">
        <w:rPr>
          <w:highlight w:val="white"/>
          <w:rtl w:val="0"/>
        </w:rPr>
        <w:t xml:space="preserve">28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.0</w:t>
      </w:r>
      <w:r w:rsidDel="00000000" w:rsidR="00000000" w:rsidRPr="00000000">
        <w:rPr>
          <w:highlight w:val="whit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.2024  Глава Совета Синтеза ИВО Соколова Л.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Участвовали в Совете Синтеза ИВО: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Соколова Л.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Шинкаренко Т.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Тимошенко А.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Состоялось:</w:t>
      </w:r>
    </w:p>
    <w:p w:rsidR="00000000" w:rsidDel="00000000" w:rsidP="00000000" w:rsidRDefault="00000000" w:rsidRPr="00000000" w14:paraId="0000000D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1.Системный анализ Синтеза на базе кадрового состава Подразделения на данный момент итогами года.</w:t>
      </w:r>
    </w:p>
    <w:p w:rsidR="00000000" w:rsidDel="00000000" w:rsidP="00000000" w:rsidRDefault="00000000" w:rsidRPr="00000000" w14:paraId="0000000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Стяжание нового Синтеза ИВО на следующий месяц и на следующий год.</w:t>
      </w:r>
    </w:p>
    <w:p w:rsidR="00000000" w:rsidDel="00000000" w:rsidP="00000000" w:rsidRDefault="00000000" w:rsidRPr="00000000" w14:paraId="0000000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Стяжание Синтеза ИВО каждому ДП с учётом стратегии ИВДИВО на месяц, год, 5 лет, 10 лет,30 лет, с расширением Восприятия на иной масштаб времени.</w:t>
      </w:r>
    </w:p>
    <w:p w:rsidR="00000000" w:rsidDel="00000000" w:rsidP="00000000" w:rsidRDefault="00000000" w:rsidRPr="00000000" w14:paraId="00000010">
      <w:pPr>
        <w:spacing w:after="200" w:line="276" w:lineRule="auto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1.Сложение текста на основе всех тез, всех станц всех Советов в подразделении.и других текстов результирующее парадигмальное течение Синтеза ИВО в подразделении.</w:t>
      </w:r>
    </w:p>
    <w:p w:rsidR="00000000" w:rsidDel="00000000" w:rsidP="00000000" w:rsidRDefault="00000000" w:rsidRPr="00000000" w14:paraId="0000001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2.Сложение и публикация сборника Философа Синтеза.</w:t>
      </w:r>
    </w:p>
    <w:p w:rsidR="00000000" w:rsidDel="00000000" w:rsidP="00000000" w:rsidRDefault="00000000" w:rsidRPr="00000000" w14:paraId="0000001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3.Разработка Парадигмального Восприятия от Общего до Неотчуждённого.</w:t>
      </w:r>
    </w:p>
    <w:p w:rsidR="00000000" w:rsidDel="00000000" w:rsidP="00000000" w:rsidRDefault="00000000" w:rsidRPr="00000000" w14:paraId="0000001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Сложение Парадигмы ИВДИВО каждым с Эманацией однородной телесностью физ. телом по итогам.</w:t>
      </w:r>
    </w:p>
    <w:p w:rsidR="00000000" w:rsidDel="00000000" w:rsidP="00000000" w:rsidRDefault="00000000" w:rsidRPr="00000000" w14:paraId="0000001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 .Развёртка Курсов Синтеза ИВО.</w:t>
      </w:r>
    </w:p>
    <w:p w:rsidR="00000000" w:rsidDel="00000000" w:rsidP="00000000" w:rsidRDefault="00000000" w:rsidRPr="00000000" w14:paraId="0000001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Продолжение текущей синтездеятельности с выходом на новый уровень глубины Синтеза: Совершенные Части ИВО, разработка Фа, Абсолют ИВО, первостяжания, Волна Синтеза ИВО.</w:t>
      </w:r>
    </w:p>
    <w:p w:rsidR="00000000" w:rsidDel="00000000" w:rsidP="00000000" w:rsidRDefault="00000000" w:rsidRPr="00000000" w14:paraId="0000001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Подготовка к Съезду ИВДИВО и Региональному Съезду Подразделения ИВДИВО Днепр.</w:t>
      </w:r>
    </w:p>
    <w:p w:rsidR="00000000" w:rsidDel="00000000" w:rsidP="00000000" w:rsidRDefault="00000000" w:rsidRPr="00000000" w14:paraId="0000001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Теза </w:t>
      </w:r>
      <w:r w:rsidDel="00000000" w:rsidR="00000000" w:rsidRPr="00000000">
        <w:rPr>
          <w:sz w:val="24"/>
          <w:szCs w:val="24"/>
          <w:rtl w:val="0"/>
        </w:rPr>
        <w:t xml:space="preserve">на основе станц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62,39,7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проведённых Синтезов ИВО на других территориях Владычицами Синтеза ИВО:</w:t>
      </w:r>
    </w:p>
    <w:p w:rsidR="00000000" w:rsidDel="00000000" w:rsidP="00000000" w:rsidRDefault="00000000" w:rsidRPr="00000000" w14:paraId="0000001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Мышление каждого  Синтезом Служения  ИВО Абика Синтезом Закона Ивдивностью Эманации Столпности Синтезом Идей ИВО.</w:t>
      </w:r>
    </w:p>
    <w:p w:rsidR="00000000" w:rsidDel="00000000" w:rsidP="00000000" w:rsidRDefault="00000000" w:rsidRPr="00000000" w14:paraId="0000001A">
      <w:pPr>
        <w:spacing w:after="200" w:line="276" w:lineRule="auto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Составила ИВДИВО Секретарь Анна Тимошенко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360" w:lineRule="auto"/>
        <w:jc w:val="right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360" w:lineRule="auto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360" w:lineRule="auto"/>
        <w:jc w:val="left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360" w:lineRule="auto"/>
        <w:jc w:val="left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360" w:lineRule="auto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360" w:lineRule="auto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360" w:lineRule="auto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360" w:lineRule="auto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36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360" w:lineRule="auto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360" w:line="240" w:lineRule="auto"/>
        <w:ind w:left="0" w:right="0" w:firstLine="0"/>
        <w:jc w:val="right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